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63B3" w14:textId="77777777" w:rsidR="00E15773" w:rsidRPr="00E15773" w:rsidRDefault="00E15773" w:rsidP="00E15773">
      <w:r w:rsidRPr="00E15773">
        <w:rPr>
          <w:b/>
          <w:bCs/>
        </w:rPr>
        <w:t>Orange County Child Support Services</w:t>
      </w:r>
    </w:p>
    <w:p w14:paraId="60B3CA74" w14:textId="77777777" w:rsidR="00E15773" w:rsidRPr="00E15773" w:rsidRDefault="00E15773" w:rsidP="00E15773">
      <w:r w:rsidRPr="00E15773">
        <w:rPr>
          <w:b/>
          <w:bCs/>
        </w:rPr>
        <w:t>Lifecycle of a Modification</w:t>
      </w:r>
      <w:r w:rsidRPr="00E15773">
        <w:t xml:space="preserve"> </w:t>
      </w:r>
      <w:r w:rsidRPr="00E15773">
        <w:rPr>
          <w:b/>
          <w:bCs/>
        </w:rPr>
        <w:t>Changing a Court Order</w:t>
      </w:r>
    </w:p>
    <w:p w14:paraId="6C6AAADD" w14:textId="77777777" w:rsidR="00E15773" w:rsidRPr="00E15773" w:rsidRDefault="00E15773" w:rsidP="00E15773">
      <w:r w:rsidRPr="00E15773">
        <w:rPr>
          <w:b/>
          <w:bCs/>
        </w:rPr>
        <w:t>Case Manager:</w:t>
      </w:r>
      <w:r w:rsidRPr="00E15773">
        <w:t xml:space="preserve"> ________________________ </w:t>
      </w:r>
      <w:r w:rsidRPr="00E15773">
        <w:rPr>
          <w:b/>
          <w:bCs/>
        </w:rPr>
        <w:t>Phone Number:</w:t>
      </w:r>
      <w:r w:rsidRPr="00E15773">
        <w:t xml:space="preserve"> (____) </w:t>
      </w:r>
      <w:r w:rsidRPr="00E15773">
        <w:rPr>
          <w:b/>
          <w:bCs/>
        </w:rPr>
        <w:t>-</w:t>
      </w:r>
      <w:r w:rsidRPr="00E15773">
        <w:t>__</w:t>
      </w:r>
    </w:p>
    <w:p w14:paraId="5329E19C" w14:textId="27FAEA9D" w:rsidR="00E15773" w:rsidRPr="00E15773" w:rsidRDefault="00E15773" w:rsidP="00E15773">
      <w:r w:rsidRPr="00E15773">
        <w:rPr>
          <w:b/>
          <w:bCs/>
        </w:rPr>
        <w:t>1. Experience a Change in Circumstances</w:t>
      </w:r>
    </w:p>
    <w:p w14:paraId="08C10B4C" w14:textId="77777777" w:rsidR="00E15773" w:rsidRPr="00E15773" w:rsidRDefault="00E15773" w:rsidP="00E15773">
      <w:r w:rsidRPr="00E15773">
        <w:t>To change your child support order, you need a change in circumstances which may include:</w:t>
      </w:r>
    </w:p>
    <w:p w14:paraId="24A5F59B" w14:textId="5A613282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Change in custody, childcare, or visitation schedules </w:t>
      </w:r>
    </w:p>
    <w:p w14:paraId="64383F51" w14:textId="651CA550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Change in earnings (increase/decrease, lay-off, reduced hours) </w:t>
      </w:r>
    </w:p>
    <w:p w14:paraId="655EC915" w14:textId="6BF790F5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Order for child support is set at zero or is reserved </w:t>
      </w:r>
    </w:p>
    <w:p w14:paraId="5AE686C1" w14:textId="52752435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Both parents agree to have the order set to zero </w:t>
      </w:r>
    </w:p>
    <w:p w14:paraId="365859E6" w14:textId="328DD3D7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Increase in current health insurance premium </w:t>
      </w:r>
    </w:p>
    <w:p w14:paraId="4B9C36ED" w14:textId="005A1416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One child is emancipated on an order for multiple children </w:t>
      </w:r>
    </w:p>
    <w:p w14:paraId="70DB0C1E" w14:textId="73F3F572" w:rsidR="00E15773" w:rsidRPr="00E15773" w:rsidRDefault="00E15773" w:rsidP="004262E3">
      <w:pPr>
        <w:pStyle w:val="ListParagraph"/>
        <w:numPr>
          <w:ilvl w:val="0"/>
          <w:numId w:val="2"/>
        </w:numPr>
      </w:pPr>
      <w:proofErr w:type="gramStart"/>
      <w:r w:rsidRPr="00E15773">
        <w:t>Parent</w:t>
      </w:r>
      <w:proofErr w:type="gramEnd"/>
      <w:r w:rsidRPr="00E15773">
        <w:t xml:space="preserve"> paying child support </w:t>
      </w:r>
      <w:proofErr w:type="gramStart"/>
      <w:r w:rsidRPr="00E15773">
        <w:t>is</w:t>
      </w:r>
      <w:proofErr w:type="gramEnd"/>
      <w:r w:rsidRPr="00E15773">
        <w:t xml:space="preserve"> incarcerated more than 90 days or recently released</w:t>
      </w:r>
    </w:p>
    <w:p w14:paraId="1E6CCCDE" w14:textId="325C7060" w:rsidR="00E15773" w:rsidRPr="00E15773" w:rsidRDefault="00E15773" w:rsidP="00E15773">
      <w:r w:rsidRPr="00E15773">
        <w:rPr>
          <w:b/>
          <w:bCs/>
        </w:rPr>
        <w:t>2. Request a Review</w:t>
      </w:r>
    </w:p>
    <w:p w14:paraId="29641221" w14:textId="33A99191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Call or email your case manager </w:t>
      </w:r>
    </w:p>
    <w:p w14:paraId="60659CEF" w14:textId="1C78212E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Call the Call Center </w:t>
      </w:r>
      <w:proofErr w:type="gramStart"/>
      <w:r w:rsidRPr="00E15773">
        <w:t>at</w:t>
      </w:r>
      <w:proofErr w:type="gramEnd"/>
      <w:r w:rsidRPr="00E15773">
        <w:t xml:space="preserve"> (866) 901-3212 </w:t>
      </w:r>
    </w:p>
    <w:p w14:paraId="4EFC1EC3" w14:textId="65E4C8F8" w:rsidR="00E15773" w:rsidRPr="00E15773" w:rsidRDefault="00E15773" w:rsidP="004262E3">
      <w:pPr>
        <w:pStyle w:val="ListParagraph"/>
        <w:numPr>
          <w:ilvl w:val="0"/>
          <w:numId w:val="2"/>
        </w:numPr>
      </w:pPr>
      <w:r w:rsidRPr="00E15773">
        <w:t>Submit a request on our website at css.ocgov.com/</w:t>
      </w:r>
      <w:proofErr w:type="spellStart"/>
      <w:r w:rsidRPr="00E15773">
        <w:t>existcust</w:t>
      </w:r>
      <w:proofErr w:type="spellEnd"/>
    </w:p>
    <w:p w14:paraId="39350EEF" w14:textId="77777777" w:rsidR="00E15773" w:rsidRPr="00E15773" w:rsidRDefault="00E15773" w:rsidP="00E15773">
      <w:r w:rsidRPr="00E15773">
        <w:t>A case manager will assess whether your change in circumstances qualifies for a full review and refer your case if appropriate.</w:t>
      </w:r>
    </w:p>
    <w:p w14:paraId="438AB679" w14:textId="354253F8" w:rsidR="00E15773" w:rsidRPr="00E15773" w:rsidRDefault="00E15773" w:rsidP="00E15773">
      <w:r w:rsidRPr="00E15773">
        <w:rPr>
          <w:b/>
          <w:bCs/>
        </w:rPr>
        <w:t>3. Case Referred for Review</w:t>
      </w:r>
    </w:p>
    <w:p w14:paraId="2390759F" w14:textId="77777777" w:rsidR="00E15773" w:rsidRDefault="00E15773" w:rsidP="00E15773">
      <w:r w:rsidRPr="00E15773">
        <w:t xml:space="preserve">Our staff will: </w:t>
      </w:r>
    </w:p>
    <w:p w14:paraId="46959FC1" w14:textId="5F5CDAE6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Reach out to both parents to guide them through the process of changing the order. </w:t>
      </w:r>
    </w:p>
    <w:p w14:paraId="31F12DDD" w14:textId="42EEA40C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Obtain new financial information from both parents and calculate the new monthly child support amount. </w:t>
      </w:r>
    </w:p>
    <w:p w14:paraId="3B871D05" w14:textId="75B19C10" w:rsidR="00E15773" w:rsidRP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If circumstances qualify for a new order, both parents can reach an agreement </w:t>
      </w:r>
      <w:proofErr w:type="gramStart"/>
      <w:r w:rsidRPr="00E15773">
        <w:t>or</w:t>
      </w:r>
      <w:proofErr w:type="gramEnd"/>
      <w:r w:rsidRPr="00E15773">
        <w:t xml:space="preserve"> go to court.</w:t>
      </w:r>
    </w:p>
    <w:p w14:paraId="217B34B8" w14:textId="68A2A194" w:rsidR="00E15773" w:rsidRDefault="00E15773" w:rsidP="00E15773">
      <w:r w:rsidRPr="00E15773">
        <w:rPr>
          <w:b/>
          <w:bCs/>
        </w:rPr>
        <w:t>Options:</w:t>
      </w:r>
      <w:r w:rsidRPr="00E15773">
        <w:t xml:space="preserve"> </w:t>
      </w:r>
    </w:p>
    <w:p w14:paraId="7F860EB7" w14:textId="4839FCAA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Reach an agreement </w:t>
      </w:r>
    </w:p>
    <w:p w14:paraId="49711338" w14:textId="01B2F9EB" w:rsidR="00E15773" w:rsidRPr="00E15773" w:rsidRDefault="00E15773" w:rsidP="004262E3">
      <w:pPr>
        <w:pStyle w:val="ListParagraph"/>
        <w:numPr>
          <w:ilvl w:val="0"/>
          <w:numId w:val="2"/>
        </w:numPr>
      </w:pPr>
      <w:r w:rsidRPr="00E15773">
        <w:t>Go to court</w:t>
      </w:r>
    </w:p>
    <w:p w14:paraId="11FB3359" w14:textId="6FA9D53C" w:rsidR="00E15773" w:rsidRPr="00E15773" w:rsidRDefault="00E15773" w:rsidP="00E15773">
      <w:r w:rsidRPr="00E15773">
        <w:rPr>
          <w:b/>
          <w:bCs/>
        </w:rPr>
        <w:t>Reach an Agreement</w:t>
      </w:r>
      <w:r>
        <w:rPr>
          <w:b/>
          <w:bCs/>
        </w:rPr>
        <w:t>:</w:t>
      </w:r>
      <w:r w:rsidRPr="00E15773">
        <w:t xml:space="preserve"> If both parents agree on the new child support amount, the new order is signed electronically or in our office and filed with the court.</w:t>
      </w:r>
    </w:p>
    <w:p w14:paraId="6CED954D" w14:textId="77777777" w:rsidR="00E15773" w:rsidRPr="00E15773" w:rsidRDefault="00E15773" w:rsidP="00E15773">
      <w:r w:rsidRPr="00E15773">
        <w:t>If both parents cannot agree, we will schedule a court hearing.</w:t>
      </w:r>
    </w:p>
    <w:p w14:paraId="71859F1C" w14:textId="616659C1" w:rsidR="00E15773" w:rsidRPr="00E15773" w:rsidRDefault="00E15773" w:rsidP="00E15773">
      <w:r w:rsidRPr="00E15773">
        <w:rPr>
          <w:b/>
          <w:bCs/>
        </w:rPr>
        <w:t>Go to Court</w:t>
      </w:r>
      <w:r>
        <w:rPr>
          <w:b/>
          <w:bCs/>
        </w:rPr>
        <w:t>:</w:t>
      </w:r>
      <w:r w:rsidRPr="00E15773">
        <w:t xml:space="preserve"> A court date is scheduled for both parents to appear and present information to the Court Commissioner who will determine if a new child support amount is warranted.</w:t>
      </w:r>
    </w:p>
    <w:p w14:paraId="2E35E3FE" w14:textId="2E8E1DCD" w:rsidR="00E15773" w:rsidRPr="00E15773" w:rsidRDefault="00E15773" w:rsidP="00E15773">
      <w:r w:rsidRPr="00E15773">
        <w:rPr>
          <w:b/>
          <w:bCs/>
        </w:rPr>
        <w:t>4. Case Maintenance Activities</w:t>
      </w:r>
    </w:p>
    <w:p w14:paraId="647853A0" w14:textId="0BCD924D" w:rsidR="00E15773" w:rsidRPr="00E15773" w:rsidRDefault="00E15773" w:rsidP="00E15773">
      <w:r w:rsidRPr="00E15773">
        <w:rPr>
          <w:b/>
          <w:bCs/>
        </w:rPr>
        <w:lastRenderedPageBreak/>
        <w:t>Payments</w:t>
      </w:r>
      <w:r>
        <w:rPr>
          <w:b/>
          <w:bCs/>
        </w:rPr>
        <w:t>:</w:t>
      </w:r>
      <w:r w:rsidRPr="00E15773">
        <w:t xml:space="preserve"> If employed, the paying parent's employer will withhold child support from their paycheck. Payments can also be made in person, by phone, mail, or online.</w:t>
      </w:r>
    </w:p>
    <w:p w14:paraId="57BC0757" w14:textId="77777777" w:rsidR="00E15773" w:rsidRDefault="00E15773" w:rsidP="00E15773">
      <w:r w:rsidRPr="00E15773">
        <w:rPr>
          <w:b/>
          <w:bCs/>
        </w:rPr>
        <w:t>No Payments</w:t>
      </w:r>
      <w:r>
        <w:rPr>
          <w:b/>
          <w:bCs/>
        </w:rPr>
        <w:t>:</w:t>
      </w:r>
      <w:r w:rsidRPr="00E15773">
        <w:t xml:space="preserve"> If payments are missed, paying parents are subject to: </w:t>
      </w:r>
    </w:p>
    <w:p w14:paraId="383D5A80" w14:textId="208A8552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Driver's license/passport suspension </w:t>
      </w:r>
    </w:p>
    <w:p w14:paraId="4F9EB7E2" w14:textId="79CB7B28" w:rsidR="00E15773" w:rsidRDefault="00E15773" w:rsidP="004262E3">
      <w:pPr>
        <w:pStyle w:val="ListParagraph"/>
        <w:numPr>
          <w:ilvl w:val="0"/>
          <w:numId w:val="2"/>
        </w:numPr>
      </w:pPr>
      <w:r w:rsidRPr="00E15773">
        <w:t xml:space="preserve">Bank levy </w:t>
      </w:r>
    </w:p>
    <w:p w14:paraId="22E126AD" w14:textId="3CE95EF1" w:rsidR="00E15773" w:rsidRDefault="00E15773" w:rsidP="004262E3">
      <w:pPr>
        <w:pStyle w:val="ListParagraph"/>
        <w:numPr>
          <w:ilvl w:val="0"/>
          <w:numId w:val="2"/>
        </w:numPr>
      </w:pPr>
      <w:proofErr w:type="gramStart"/>
      <w:r w:rsidRPr="00E15773">
        <w:t>Liens</w:t>
      </w:r>
      <w:proofErr w:type="gramEnd"/>
      <w:r w:rsidRPr="00E15773">
        <w:t xml:space="preserve">/credit reporting </w:t>
      </w:r>
    </w:p>
    <w:p w14:paraId="772CFE7C" w14:textId="6ADC0F66" w:rsidR="00E15773" w:rsidRPr="00E15773" w:rsidRDefault="00E15773" w:rsidP="004262E3">
      <w:pPr>
        <w:pStyle w:val="ListParagraph"/>
        <w:numPr>
          <w:ilvl w:val="0"/>
          <w:numId w:val="2"/>
        </w:numPr>
      </w:pPr>
      <w:r w:rsidRPr="00E15773">
        <w:t>Tax refund intercept</w:t>
      </w:r>
    </w:p>
    <w:p w14:paraId="142BC154" w14:textId="21165E14" w:rsidR="00E15773" w:rsidRPr="00E15773" w:rsidRDefault="00E15773" w:rsidP="00E15773">
      <w:r w:rsidRPr="00E15773">
        <w:rPr>
          <w:b/>
          <w:bCs/>
        </w:rPr>
        <w:t>Change in Circumstance</w:t>
      </w:r>
      <w:r>
        <w:rPr>
          <w:b/>
          <w:bCs/>
        </w:rPr>
        <w:t>:</w:t>
      </w:r>
      <w:r w:rsidRPr="00E15773">
        <w:t xml:space="preserve"> Both parents can request a review of the current order if another change in circumstance occurs in the future.</w:t>
      </w:r>
    </w:p>
    <w:p w14:paraId="6DA464BE" w14:textId="7223EBD8" w:rsidR="00E15773" w:rsidRPr="00E15773" w:rsidRDefault="00E15773" w:rsidP="00E15773">
      <w:r w:rsidRPr="00E15773">
        <w:rPr>
          <w:b/>
          <w:bCs/>
        </w:rPr>
        <w:t>For more information visit us online at CSS.OCGOV.COM or call (866) 901-3212.</w:t>
      </w:r>
    </w:p>
    <w:p w14:paraId="2BD30473" w14:textId="77777777" w:rsidR="00C636B6" w:rsidRDefault="00C636B6"/>
    <w:sectPr w:rsidR="00C636B6" w:rsidSect="00E157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6CCD"/>
    <w:multiLevelType w:val="hybridMultilevel"/>
    <w:tmpl w:val="8758B6A8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75A53"/>
    <w:multiLevelType w:val="hybridMultilevel"/>
    <w:tmpl w:val="F138B776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56864"/>
    <w:multiLevelType w:val="hybridMultilevel"/>
    <w:tmpl w:val="21507824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63B8"/>
    <w:multiLevelType w:val="hybridMultilevel"/>
    <w:tmpl w:val="9C2CE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E51B7"/>
    <w:multiLevelType w:val="hybridMultilevel"/>
    <w:tmpl w:val="639E245C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F00"/>
    <w:multiLevelType w:val="hybridMultilevel"/>
    <w:tmpl w:val="ABC8BC9C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88984">
    <w:abstractNumId w:val="3"/>
  </w:num>
  <w:num w:numId="2" w16cid:durableId="60295812">
    <w:abstractNumId w:val="1"/>
  </w:num>
  <w:num w:numId="3" w16cid:durableId="1728258653">
    <w:abstractNumId w:val="5"/>
  </w:num>
  <w:num w:numId="4" w16cid:durableId="992444153">
    <w:abstractNumId w:val="4"/>
  </w:num>
  <w:num w:numId="5" w16cid:durableId="369689194">
    <w:abstractNumId w:val="2"/>
  </w:num>
  <w:num w:numId="6" w16cid:durableId="139790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73"/>
    <w:rsid w:val="00191C10"/>
    <w:rsid w:val="00240E16"/>
    <w:rsid w:val="004262E3"/>
    <w:rsid w:val="00445502"/>
    <w:rsid w:val="00683B51"/>
    <w:rsid w:val="009C24D4"/>
    <w:rsid w:val="00B27C6B"/>
    <w:rsid w:val="00C636B6"/>
    <w:rsid w:val="00CA1B39"/>
    <w:rsid w:val="00E15773"/>
    <w:rsid w:val="00E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4426"/>
  <w15:chartTrackingRefBased/>
  <w15:docId w15:val="{4258AF2D-8B37-4C98-A9AA-BFBB628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1972</Characters>
  <Application>Microsoft Office Word</Application>
  <DocSecurity>0</DocSecurity>
  <Lines>16</Lines>
  <Paragraphs>4</Paragraphs>
  <ScaleCrop>false</ScaleCrop>
  <Company>County of Orange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Rivas, Sergio</dc:creator>
  <cp:keywords/>
  <dc:description/>
  <cp:lastModifiedBy>Nguyen, Patrick</cp:lastModifiedBy>
  <cp:revision>2</cp:revision>
  <dcterms:created xsi:type="dcterms:W3CDTF">2026-04-20T16:22:00Z</dcterms:created>
  <dcterms:modified xsi:type="dcterms:W3CDTF">2026-04-21T14:50:00Z</dcterms:modified>
</cp:coreProperties>
</file>